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CDE15">
      <w:pPr>
        <w:jc w:val="center"/>
        <w:rPr>
          <w:rFonts w:hint="default" w:ascii="Arial" w:hAnsi="Arial"/>
          <w:b/>
          <w:bCs/>
          <w:lang w:val="es-MX"/>
        </w:rPr>
      </w:pPr>
      <w:bookmarkStart w:id="0" w:name="_GoBack"/>
      <w:r>
        <w:rPr>
          <w:rFonts w:hint="default" w:ascii="Arial" w:hAnsi="Arial"/>
          <w:b/>
          <w:bCs/>
          <w:lang w:val="es-MX"/>
        </w:rPr>
        <w:t>PRESENTAN “GRAN CIRCUITO DE PESCA DEL CARIBE MEXICANO” EN FITUR</w:t>
      </w:r>
    </w:p>
    <w:bookmarkEnd w:id="0"/>
    <w:p w14:paraId="2D766A69">
      <w:pPr>
        <w:jc w:val="both"/>
        <w:rPr>
          <w:rFonts w:hint="default" w:ascii="Arial" w:hAnsi="Arial"/>
          <w:b w:val="0"/>
          <w:bCs w:val="0"/>
          <w:lang w:val="es-MX"/>
        </w:rPr>
      </w:pPr>
    </w:p>
    <w:p w14:paraId="6E40BB99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Arial" w:hAnsi="Arial"/>
          <w:b w:val="0"/>
          <w:bCs w:val="0"/>
          <w:lang w:val="es-MX"/>
        </w:rPr>
      </w:pPr>
      <w:r>
        <w:rPr>
          <w:rFonts w:hint="default" w:ascii="Arial" w:hAnsi="Arial"/>
          <w:b w:val="0"/>
          <w:bCs w:val="0"/>
          <w:lang w:val="es-MX"/>
        </w:rPr>
        <w:t>Quintana Roo, destino que innova, diversifica y genera bienestar</w:t>
      </w:r>
    </w:p>
    <w:p w14:paraId="60E06DDB">
      <w:pPr>
        <w:jc w:val="both"/>
        <w:rPr>
          <w:rFonts w:hint="default" w:ascii="Arial" w:hAnsi="Arial"/>
          <w:b w:val="0"/>
          <w:bCs w:val="0"/>
          <w:lang w:val="es-MX"/>
        </w:rPr>
      </w:pPr>
    </w:p>
    <w:p w14:paraId="5F32E180">
      <w:pPr>
        <w:jc w:val="both"/>
        <w:rPr>
          <w:rFonts w:hint="default" w:ascii="Arial" w:hAnsi="Arial"/>
          <w:b w:val="0"/>
          <w:bCs w:val="0"/>
          <w:lang w:val="es-MX"/>
        </w:rPr>
      </w:pPr>
      <w:r>
        <w:rPr>
          <w:rFonts w:hint="default" w:ascii="Arial" w:hAnsi="Arial"/>
          <w:b/>
          <w:bCs/>
          <w:lang w:val="es-MX"/>
        </w:rPr>
        <w:t>Madrid, España, a 22 de enero de 2026.-</w:t>
      </w:r>
      <w:r>
        <w:rPr>
          <w:rFonts w:hint="default" w:ascii="Arial" w:hAnsi="Arial"/>
          <w:b w:val="0"/>
          <w:bCs w:val="0"/>
          <w:lang w:val="es-MX"/>
        </w:rPr>
        <w:t xml:space="preserve"> Como parte de las acciones de promoción en la Feria Internacional de Turismo (FITUR) 2026, la Presidenta Municipal, Ana Paty Peralta, acompañó a la Gobernadora de Quintana Roo, Mara Lezama, a la presentación oficial del Gran Circuito de Pesca del Caribe Mexicano, una iniciativa que integra a los principales destinos del norte de Quintana Roo. </w:t>
      </w:r>
    </w:p>
    <w:p w14:paraId="032742F4">
      <w:pPr>
        <w:jc w:val="both"/>
        <w:rPr>
          <w:rFonts w:hint="default" w:ascii="Arial" w:hAnsi="Arial"/>
          <w:b w:val="0"/>
          <w:bCs w:val="0"/>
          <w:lang w:val="es-MX"/>
        </w:rPr>
      </w:pPr>
    </w:p>
    <w:p w14:paraId="2F114D9E">
      <w:pPr>
        <w:jc w:val="both"/>
        <w:rPr>
          <w:rFonts w:hint="default" w:ascii="Arial" w:hAnsi="Arial"/>
          <w:b w:val="0"/>
          <w:bCs w:val="0"/>
          <w:lang w:val="es-MX"/>
        </w:rPr>
      </w:pPr>
      <w:r>
        <w:rPr>
          <w:rFonts w:hint="default" w:ascii="Arial" w:hAnsi="Arial"/>
          <w:b w:val="0"/>
          <w:bCs w:val="0"/>
          <w:lang w:val="es-MX"/>
        </w:rPr>
        <w:t>La Alcaldesa resaltó que este proyecto integral busca posicionar al Caribe Mexicano como un referente nacional e internacional del turismo deportivo, al tiempo que impulsa la derrama económica, atrae turismo especializado y promueve prácticas responsables y sustentables, priorizando el cuidado del entorno marino y la conservación de las especies.</w:t>
      </w:r>
    </w:p>
    <w:p w14:paraId="6EB92F91">
      <w:pPr>
        <w:jc w:val="both"/>
        <w:rPr>
          <w:rFonts w:hint="default" w:ascii="Arial" w:hAnsi="Arial"/>
          <w:b w:val="0"/>
          <w:bCs w:val="0"/>
          <w:lang w:val="es-MX"/>
        </w:rPr>
      </w:pPr>
    </w:p>
    <w:p w14:paraId="1F87748E">
      <w:pPr>
        <w:jc w:val="both"/>
        <w:rPr>
          <w:rFonts w:hint="default" w:ascii="Arial" w:hAnsi="Arial"/>
          <w:b w:val="0"/>
          <w:bCs w:val="0"/>
          <w:lang w:val="es-MX"/>
        </w:rPr>
      </w:pPr>
      <w:r>
        <w:rPr>
          <w:rFonts w:hint="default" w:ascii="Arial" w:hAnsi="Arial"/>
          <w:b w:val="0"/>
          <w:bCs w:val="0"/>
          <w:lang w:val="es-MX"/>
        </w:rPr>
        <w:t>“Este es un proyecto que habla de quiénes somos y hacia dónde vamos; los esperamos”, comentó ante el espacio más importante de promoción turística a nivel mundial.</w:t>
      </w:r>
    </w:p>
    <w:p w14:paraId="38C11F96">
      <w:pPr>
        <w:jc w:val="both"/>
        <w:rPr>
          <w:rFonts w:hint="default" w:ascii="Arial" w:hAnsi="Arial"/>
          <w:b w:val="0"/>
          <w:bCs w:val="0"/>
          <w:lang w:val="es-MX"/>
        </w:rPr>
      </w:pPr>
    </w:p>
    <w:p w14:paraId="0E859874">
      <w:pPr>
        <w:jc w:val="both"/>
        <w:rPr>
          <w:rFonts w:hint="default" w:ascii="Arial" w:hAnsi="Arial"/>
          <w:b w:val="0"/>
          <w:bCs w:val="0"/>
          <w:lang w:val="es-MX"/>
        </w:rPr>
      </w:pPr>
      <w:r>
        <w:rPr>
          <w:rFonts w:hint="default" w:ascii="Arial" w:hAnsi="Arial"/>
          <w:b w:val="0"/>
          <w:bCs w:val="0"/>
          <w:lang w:val="es-MX"/>
        </w:rPr>
        <w:t>Por su parte, Mara Lezama subrayó que por primera vez se concreta una iniciativa de este alcance, en la que los municipios de Cancún, Playa del Carmen, Cozumel, Isla Mujeres y Puerto Morelos participan de manera coordinada, marcando un precedente en el trabajo conjunto para el fortalecimiento regional.</w:t>
      </w:r>
    </w:p>
    <w:p w14:paraId="5FEACB11">
      <w:pPr>
        <w:jc w:val="both"/>
        <w:rPr>
          <w:rFonts w:hint="default" w:ascii="Arial" w:hAnsi="Arial"/>
          <w:b w:val="0"/>
          <w:bCs w:val="0"/>
          <w:lang w:val="es-MX"/>
        </w:rPr>
      </w:pPr>
    </w:p>
    <w:p w14:paraId="4DC3A3E4">
      <w:pPr>
        <w:jc w:val="both"/>
        <w:rPr>
          <w:rFonts w:hint="default" w:ascii="Arial" w:hAnsi="Arial"/>
          <w:b w:val="0"/>
          <w:bCs w:val="0"/>
          <w:lang w:val="es-MX"/>
        </w:rPr>
      </w:pPr>
      <w:r>
        <w:rPr>
          <w:rFonts w:hint="default" w:ascii="Arial" w:hAnsi="Arial"/>
          <w:b w:val="0"/>
          <w:bCs w:val="0"/>
          <w:lang w:val="es-MX"/>
        </w:rPr>
        <w:t xml:space="preserve">“Estamos trabajando todas y todos de la mano, porque somos la capital mundial de las vacaciones”, finalizó. </w:t>
      </w:r>
    </w:p>
    <w:p w14:paraId="7E07907A">
      <w:pPr>
        <w:jc w:val="both"/>
        <w:rPr>
          <w:rFonts w:hint="default" w:ascii="Arial" w:hAnsi="Arial"/>
          <w:b w:val="0"/>
          <w:bCs w:val="0"/>
          <w:lang w:val="es-MX"/>
        </w:rPr>
      </w:pPr>
    </w:p>
    <w:p w14:paraId="1EDEF10E">
      <w:pPr>
        <w:jc w:val="center"/>
        <w:rPr>
          <w:rFonts w:hint="default" w:ascii="Arial" w:hAnsi="Arial"/>
          <w:b/>
          <w:bCs/>
          <w:lang w:val="es-MX"/>
        </w:rPr>
      </w:pPr>
      <w:r>
        <w:rPr>
          <w:rFonts w:hint="default" w:ascii="Arial" w:hAnsi="Arial"/>
          <w:b/>
          <w:bCs/>
          <w:lang w:val="es-MX"/>
        </w:rPr>
        <w:t>************</w:t>
      </w:r>
    </w:p>
    <w:p w14:paraId="46E837C6">
      <w:pPr>
        <w:jc w:val="center"/>
        <w:rPr>
          <w:rFonts w:hint="default" w:ascii="Arial" w:hAnsi="Arial"/>
          <w:b/>
          <w:bCs/>
          <w:lang w:val="es-MX"/>
        </w:rPr>
      </w:pPr>
      <w:r>
        <w:rPr>
          <w:rFonts w:hint="default" w:ascii="Arial" w:hAnsi="Arial"/>
          <w:b/>
          <w:bCs/>
          <w:lang w:val="es-MX"/>
        </w:rPr>
        <w:t>CAJA DE DATOS</w:t>
      </w:r>
    </w:p>
    <w:p w14:paraId="478BE6F0">
      <w:pPr>
        <w:jc w:val="both"/>
        <w:rPr>
          <w:rFonts w:hint="default" w:ascii="Arial" w:hAnsi="Arial"/>
          <w:b w:val="0"/>
          <w:bCs w:val="0"/>
          <w:lang w:val="es-MX"/>
        </w:rPr>
      </w:pPr>
    </w:p>
    <w:p w14:paraId="1284EDE2">
      <w:pPr>
        <w:jc w:val="both"/>
        <w:rPr>
          <w:rFonts w:hint="default" w:ascii="Arial" w:hAnsi="Arial"/>
          <w:b w:val="0"/>
          <w:bCs w:val="0"/>
          <w:lang w:val="es-MX"/>
        </w:rPr>
      </w:pPr>
      <w:r>
        <w:rPr>
          <w:rFonts w:hint="default" w:ascii="Arial" w:hAnsi="Arial"/>
          <w:b w:val="0"/>
          <w:bCs w:val="0"/>
          <w:lang w:val="es-MX"/>
        </w:rPr>
        <w:t xml:space="preserve">FECHAS CLAVE: </w:t>
      </w:r>
    </w:p>
    <w:p w14:paraId="2CC7EB3E">
      <w:pPr>
        <w:jc w:val="both"/>
        <w:rPr>
          <w:rFonts w:hint="default" w:ascii="Arial" w:hAnsi="Arial"/>
          <w:b w:val="0"/>
          <w:bCs w:val="0"/>
          <w:lang w:val="es-MX"/>
        </w:rPr>
      </w:pPr>
      <w:r>
        <w:rPr>
          <w:rFonts w:hint="default" w:ascii="Arial" w:hAnsi="Arial"/>
          <w:b w:val="0"/>
          <w:bCs w:val="0"/>
          <w:lang w:val="es-MX"/>
        </w:rPr>
        <w:t>Se coordinan con los torneos locales de cada municipio (aproximadamente de mayo a julio)</w:t>
      </w:r>
    </w:p>
    <w:p w14:paraId="3C011D3C">
      <w:pPr>
        <w:jc w:val="both"/>
        <w:rPr>
          <w:rFonts w:hint="default" w:ascii="Arial" w:hAnsi="Arial"/>
          <w:b w:val="0"/>
          <w:bCs w:val="0"/>
          <w:lang w:val="es-MX"/>
        </w:rPr>
      </w:pPr>
    </w:p>
    <w:p w14:paraId="3BCB66D1">
      <w:pPr>
        <w:jc w:val="both"/>
        <w:rPr>
          <w:rFonts w:hint="default" w:ascii="Arial" w:hAnsi="Arial"/>
          <w:b w:val="0"/>
          <w:bCs w:val="0"/>
          <w:lang w:val="es-MX"/>
        </w:rPr>
      </w:pPr>
      <w:r>
        <w:rPr>
          <w:rFonts w:hint="default" w:ascii="Arial" w:hAnsi="Arial"/>
          <w:b w:val="0"/>
          <w:bCs w:val="0"/>
          <w:lang w:val="es-MX"/>
        </w:rPr>
        <w:t>IMPACTO ESPERADO:</w:t>
      </w:r>
    </w:p>
    <w:p w14:paraId="545986C4">
      <w:pPr>
        <w:jc w:val="both"/>
        <w:rPr>
          <w:rFonts w:hint="default" w:ascii="Arial" w:hAnsi="Arial"/>
          <w:b w:val="0"/>
          <w:bCs w:val="0"/>
          <w:lang w:val="es-MX"/>
        </w:rPr>
      </w:pPr>
      <w:r>
        <w:rPr>
          <w:rFonts w:hint="default" w:ascii="Arial" w:hAnsi="Arial"/>
          <w:b w:val="0"/>
          <w:bCs w:val="0"/>
          <w:lang w:val="es-MX"/>
        </w:rPr>
        <w:t>•</w:t>
      </w:r>
      <w:r>
        <w:rPr>
          <w:rFonts w:hint="default" w:ascii="Arial" w:hAnsi="Arial"/>
          <w:b w:val="0"/>
          <w:bCs w:val="0"/>
          <w:lang w:val="es-MX"/>
        </w:rPr>
        <w:tab/>
      </w:r>
      <w:r>
        <w:rPr>
          <w:rFonts w:hint="default" w:ascii="Arial" w:hAnsi="Arial"/>
          <w:b w:val="0"/>
          <w:bCs w:val="0"/>
          <w:lang w:val="es-MX"/>
        </w:rPr>
        <w:t>Incremento del turismo deportivo y familiar</w:t>
      </w:r>
    </w:p>
    <w:p w14:paraId="03DF5F94">
      <w:pPr>
        <w:jc w:val="both"/>
        <w:rPr>
          <w:rFonts w:hint="default" w:ascii="Arial" w:hAnsi="Arial"/>
          <w:b w:val="0"/>
          <w:bCs w:val="0"/>
          <w:lang w:val="es-MX"/>
        </w:rPr>
      </w:pPr>
      <w:r>
        <w:rPr>
          <w:rFonts w:hint="default" w:ascii="Arial" w:hAnsi="Arial"/>
          <w:b w:val="0"/>
          <w:bCs w:val="0"/>
          <w:lang w:val="es-MX"/>
        </w:rPr>
        <w:t>•</w:t>
      </w:r>
      <w:r>
        <w:rPr>
          <w:rFonts w:hint="default" w:ascii="Arial" w:hAnsi="Arial"/>
          <w:b w:val="0"/>
          <w:bCs w:val="0"/>
          <w:lang w:val="es-MX"/>
        </w:rPr>
        <w:tab/>
      </w:r>
      <w:r>
        <w:rPr>
          <w:rFonts w:hint="default" w:ascii="Arial" w:hAnsi="Arial"/>
          <w:b w:val="0"/>
          <w:bCs w:val="0"/>
          <w:lang w:val="es-MX"/>
        </w:rPr>
        <w:t xml:space="preserve">Reforzamiento de la imagen de los municipios como destinos náuticos </w:t>
      </w:r>
    </w:p>
    <w:p w14:paraId="3FCBD82B">
      <w:pPr>
        <w:jc w:val="both"/>
        <w:rPr>
          <w:rFonts w:hint="default" w:ascii="Arial" w:hAnsi="Arial"/>
          <w:b w:val="0"/>
          <w:bCs w:val="0"/>
          <w:lang w:val="es-MX"/>
        </w:rPr>
      </w:pPr>
      <w:r>
        <w:rPr>
          <w:rFonts w:hint="default" w:ascii="Arial" w:hAnsi="Arial"/>
          <w:b w:val="0"/>
          <w:bCs w:val="0"/>
          <w:lang w:val="es-MX"/>
        </w:rPr>
        <w:t>•</w:t>
      </w:r>
      <w:r>
        <w:rPr>
          <w:rFonts w:hint="default" w:ascii="Arial" w:hAnsi="Arial"/>
          <w:b w:val="0"/>
          <w:bCs w:val="0"/>
          <w:lang w:val="es-MX"/>
        </w:rPr>
        <w:tab/>
      </w:r>
      <w:r>
        <w:rPr>
          <w:rFonts w:hint="default" w:ascii="Arial" w:hAnsi="Arial"/>
          <w:b w:val="0"/>
          <w:bCs w:val="0"/>
          <w:lang w:val="es-MX"/>
        </w:rPr>
        <w:t>Fomento a la cohesión regional y visibilidad internacional</w:t>
      </w:r>
    </w:p>
    <w:sectPr>
      <w:headerReference r:id="rId5" w:type="default"/>
      <w:footerReference r:id="rId6" w:type="default"/>
      <w:pgSz w:w="12240" w:h="15840"/>
      <w:pgMar w:top="1417" w:right="1701" w:bottom="1417" w:left="1701" w:header="209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192E3">
    <w:pPr>
      <w:pStyle w:val="8"/>
    </w:pPr>
    <w:r>
      <w:rPr>
        <w:lang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06FE5">
    <w:pPr>
      <w:pStyle w:val="6"/>
      <w:rPr>
        <w:lang w:eastAsia="es-MX"/>
      </w:rPr>
    </w:pPr>
    <w:r>
      <w:rPr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>
                          <w:pPr>
                            <w:rPr>
                              <w:rFonts w:hint="default"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18</w:t>
                          </w:r>
                          <w:r>
                            <w:rPr>
                              <w:rFonts w:hint="default" w:cstheme="minorHAnsi"/>
                              <w:b/>
                              <w:bCs/>
                              <w:lang w:val="es-MX"/>
                            </w:rPr>
                            <w:t>98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" o:spid="_x0000_s1026" o:spt="1" style="position:absolute;left:0pt;margin-left:319.35pt;margin-top:-21.8pt;height:25.2pt;width:185.4pt;z-index:251660288;v-text-anchor:middle;mso-width-relative:page;mso-height-relative:page;" fillcolor="#FFFFFF [3201]" filled="t" stroked="t" coordsize="21600,21600" o:gfxdata="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leD5V1wAAAAoBAAAPAAAAAAAAAAEAIAAAACIAAABk&#10;cnMvZG93bnJldi54bWxQSwECFAAUAAAACACHTuJAhX7ZL3kCAAANBQAADgAAAAAAAAABACAAAAAm&#10;AQAAZHJzL2Uyb0RvYy54bWxQSwUGAAAAAAYABgBZAQAAEQYAAAAA&#10;">
              <v:fill on="t" focussize="0,0"/>
              <v:stroke weight="1pt" color="#000000 [3213]" miterlimit="8" joinstyle="miter"/>
              <v:imagedata o:title=""/>
              <o:lock v:ext="edit" aspectratio="f"/>
              <v:textbox>
                <w:txbxContent>
                  <w:p w14:paraId="1B62B01B">
                    <w:pPr>
                      <w:rPr>
                        <w:rFonts w:hint="default"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18</w:t>
                    </w:r>
                    <w:r>
                      <w:rPr>
                        <w:rFonts w:hint="default" w:cstheme="minorHAnsi"/>
                        <w:b/>
                        <w:bCs/>
                        <w:lang w:val="es-MX"/>
                      </w:rPr>
                      <w:t>98</w:t>
                    </w:r>
                  </w:p>
                </w:txbxContent>
              </v:textbox>
            </v:rect>
          </w:pict>
        </mc:Fallback>
      </mc:AlternateContent>
    </w:r>
    <w:r>
      <w:rPr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0303E78B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B1C7C0"/>
    <w:multiLevelType w:val="singleLevel"/>
    <w:tmpl w:val="99B1C7C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02180"/>
    <w:rsid w:val="00006641"/>
    <w:rsid w:val="0000712F"/>
    <w:rsid w:val="00013FA5"/>
    <w:rsid w:val="000233B2"/>
    <w:rsid w:val="00027579"/>
    <w:rsid w:val="0002789A"/>
    <w:rsid w:val="00031A0D"/>
    <w:rsid w:val="000438AE"/>
    <w:rsid w:val="000464E8"/>
    <w:rsid w:val="0005079F"/>
    <w:rsid w:val="00056C58"/>
    <w:rsid w:val="00070540"/>
    <w:rsid w:val="00090732"/>
    <w:rsid w:val="0009278B"/>
    <w:rsid w:val="00094975"/>
    <w:rsid w:val="000959F4"/>
    <w:rsid w:val="000B0F40"/>
    <w:rsid w:val="000B5111"/>
    <w:rsid w:val="000B62FF"/>
    <w:rsid w:val="000B7199"/>
    <w:rsid w:val="000C25FB"/>
    <w:rsid w:val="000C7121"/>
    <w:rsid w:val="000D090B"/>
    <w:rsid w:val="000D10BB"/>
    <w:rsid w:val="000D2EE5"/>
    <w:rsid w:val="001029DE"/>
    <w:rsid w:val="0010321B"/>
    <w:rsid w:val="00103315"/>
    <w:rsid w:val="00104086"/>
    <w:rsid w:val="00111F21"/>
    <w:rsid w:val="00120772"/>
    <w:rsid w:val="0012269A"/>
    <w:rsid w:val="001251F8"/>
    <w:rsid w:val="00125C0D"/>
    <w:rsid w:val="00131353"/>
    <w:rsid w:val="00131F2A"/>
    <w:rsid w:val="0013537D"/>
    <w:rsid w:val="0014199E"/>
    <w:rsid w:val="0014645A"/>
    <w:rsid w:val="001526F9"/>
    <w:rsid w:val="00176828"/>
    <w:rsid w:val="001771CE"/>
    <w:rsid w:val="001A48DD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35B88"/>
    <w:rsid w:val="0024391E"/>
    <w:rsid w:val="0024494E"/>
    <w:rsid w:val="00246CB1"/>
    <w:rsid w:val="0027105C"/>
    <w:rsid w:val="00272070"/>
    <w:rsid w:val="00287FD5"/>
    <w:rsid w:val="00293D97"/>
    <w:rsid w:val="0029683D"/>
    <w:rsid w:val="0029761D"/>
    <w:rsid w:val="002A38C5"/>
    <w:rsid w:val="002B1033"/>
    <w:rsid w:val="002B2BE8"/>
    <w:rsid w:val="002C28C1"/>
    <w:rsid w:val="002D6717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11641"/>
    <w:rsid w:val="00324EA4"/>
    <w:rsid w:val="00325ABC"/>
    <w:rsid w:val="003269D1"/>
    <w:rsid w:val="00326AE6"/>
    <w:rsid w:val="003319CB"/>
    <w:rsid w:val="00342282"/>
    <w:rsid w:val="003425A3"/>
    <w:rsid w:val="003425F7"/>
    <w:rsid w:val="003435F0"/>
    <w:rsid w:val="00352C3F"/>
    <w:rsid w:val="00363AF6"/>
    <w:rsid w:val="00392548"/>
    <w:rsid w:val="003A421A"/>
    <w:rsid w:val="003A44F8"/>
    <w:rsid w:val="003A4B76"/>
    <w:rsid w:val="003B6E25"/>
    <w:rsid w:val="003C3200"/>
    <w:rsid w:val="003C3C3E"/>
    <w:rsid w:val="003E0281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B5771"/>
    <w:rsid w:val="004D6C77"/>
    <w:rsid w:val="004E73E5"/>
    <w:rsid w:val="00500033"/>
    <w:rsid w:val="00500F50"/>
    <w:rsid w:val="00507347"/>
    <w:rsid w:val="00507A1C"/>
    <w:rsid w:val="00512C37"/>
    <w:rsid w:val="00514D60"/>
    <w:rsid w:val="00521F84"/>
    <w:rsid w:val="005416F6"/>
    <w:rsid w:val="00555A73"/>
    <w:rsid w:val="0055652D"/>
    <w:rsid w:val="005577C6"/>
    <w:rsid w:val="00562395"/>
    <w:rsid w:val="00571915"/>
    <w:rsid w:val="00573FB1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E1E9A"/>
    <w:rsid w:val="005E46D4"/>
    <w:rsid w:val="005E564E"/>
    <w:rsid w:val="005F0CDA"/>
    <w:rsid w:val="005F19EA"/>
    <w:rsid w:val="00601D14"/>
    <w:rsid w:val="0061756C"/>
    <w:rsid w:val="00623F86"/>
    <w:rsid w:val="006258A4"/>
    <w:rsid w:val="0063174E"/>
    <w:rsid w:val="00634D39"/>
    <w:rsid w:val="0063616E"/>
    <w:rsid w:val="00650A5A"/>
    <w:rsid w:val="00651A0E"/>
    <w:rsid w:val="0065406D"/>
    <w:rsid w:val="0066440A"/>
    <w:rsid w:val="006724C8"/>
    <w:rsid w:val="00673FAB"/>
    <w:rsid w:val="0067627D"/>
    <w:rsid w:val="00677EBC"/>
    <w:rsid w:val="006848DF"/>
    <w:rsid w:val="00693DCB"/>
    <w:rsid w:val="006960A5"/>
    <w:rsid w:val="006A1CAC"/>
    <w:rsid w:val="006A7277"/>
    <w:rsid w:val="006D1E04"/>
    <w:rsid w:val="006D2A2C"/>
    <w:rsid w:val="006D689E"/>
    <w:rsid w:val="006F0C0F"/>
    <w:rsid w:val="006F0D07"/>
    <w:rsid w:val="006F1E2D"/>
    <w:rsid w:val="006F54F3"/>
    <w:rsid w:val="006F62B2"/>
    <w:rsid w:val="0070322A"/>
    <w:rsid w:val="00714BC8"/>
    <w:rsid w:val="00715912"/>
    <w:rsid w:val="00717BE2"/>
    <w:rsid w:val="00725BC1"/>
    <w:rsid w:val="00725EF9"/>
    <w:rsid w:val="00727F70"/>
    <w:rsid w:val="00733990"/>
    <w:rsid w:val="00744011"/>
    <w:rsid w:val="00744B32"/>
    <w:rsid w:val="00751B55"/>
    <w:rsid w:val="0075213B"/>
    <w:rsid w:val="00771DF7"/>
    <w:rsid w:val="00775F35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C20CA"/>
    <w:rsid w:val="007D7657"/>
    <w:rsid w:val="007E0B4C"/>
    <w:rsid w:val="007E3C68"/>
    <w:rsid w:val="007E707F"/>
    <w:rsid w:val="007F306D"/>
    <w:rsid w:val="007F3DEC"/>
    <w:rsid w:val="00815B67"/>
    <w:rsid w:val="00821EC3"/>
    <w:rsid w:val="00822E90"/>
    <w:rsid w:val="0082636E"/>
    <w:rsid w:val="00835093"/>
    <w:rsid w:val="00835CA4"/>
    <w:rsid w:val="00837FDB"/>
    <w:rsid w:val="00844FE0"/>
    <w:rsid w:val="00851F49"/>
    <w:rsid w:val="0085633B"/>
    <w:rsid w:val="0086126D"/>
    <w:rsid w:val="00865C42"/>
    <w:rsid w:val="00871AB2"/>
    <w:rsid w:val="008725D3"/>
    <w:rsid w:val="00873C0C"/>
    <w:rsid w:val="00873EC2"/>
    <w:rsid w:val="00882EBE"/>
    <w:rsid w:val="0089057B"/>
    <w:rsid w:val="00891BA4"/>
    <w:rsid w:val="00893676"/>
    <w:rsid w:val="008936BC"/>
    <w:rsid w:val="008938D8"/>
    <w:rsid w:val="008A3EC0"/>
    <w:rsid w:val="008A46C5"/>
    <w:rsid w:val="008A4CFE"/>
    <w:rsid w:val="008B6DD9"/>
    <w:rsid w:val="008C2A00"/>
    <w:rsid w:val="008C2F4E"/>
    <w:rsid w:val="008F5239"/>
    <w:rsid w:val="008F6697"/>
    <w:rsid w:val="008F79FE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34E8D"/>
    <w:rsid w:val="00946F3A"/>
    <w:rsid w:val="0095530E"/>
    <w:rsid w:val="00955E28"/>
    <w:rsid w:val="00961F33"/>
    <w:rsid w:val="009705EE"/>
    <w:rsid w:val="009952F7"/>
    <w:rsid w:val="009976BC"/>
    <w:rsid w:val="009A1C99"/>
    <w:rsid w:val="009A7887"/>
    <w:rsid w:val="009B4600"/>
    <w:rsid w:val="009B6027"/>
    <w:rsid w:val="009B6304"/>
    <w:rsid w:val="009C0DC7"/>
    <w:rsid w:val="009D1F21"/>
    <w:rsid w:val="009D2BE0"/>
    <w:rsid w:val="009D4A58"/>
    <w:rsid w:val="009D5070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AE3787"/>
    <w:rsid w:val="00B0721D"/>
    <w:rsid w:val="00B0722B"/>
    <w:rsid w:val="00B202EE"/>
    <w:rsid w:val="00B20549"/>
    <w:rsid w:val="00B26E46"/>
    <w:rsid w:val="00B34BC8"/>
    <w:rsid w:val="00B35837"/>
    <w:rsid w:val="00B43D6C"/>
    <w:rsid w:val="00B446D9"/>
    <w:rsid w:val="00B52D36"/>
    <w:rsid w:val="00B54A37"/>
    <w:rsid w:val="00B56153"/>
    <w:rsid w:val="00B5654E"/>
    <w:rsid w:val="00B66CE3"/>
    <w:rsid w:val="00B67BF7"/>
    <w:rsid w:val="00B759DC"/>
    <w:rsid w:val="00B823B5"/>
    <w:rsid w:val="00B94F89"/>
    <w:rsid w:val="00B96B70"/>
    <w:rsid w:val="00B96C04"/>
    <w:rsid w:val="00BA3047"/>
    <w:rsid w:val="00BB0A1C"/>
    <w:rsid w:val="00BB4EDD"/>
    <w:rsid w:val="00BC1AE2"/>
    <w:rsid w:val="00BD5728"/>
    <w:rsid w:val="00BE2F07"/>
    <w:rsid w:val="00BF414F"/>
    <w:rsid w:val="00C12F7F"/>
    <w:rsid w:val="00C2205F"/>
    <w:rsid w:val="00C225A9"/>
    <w:rsid w:val="00C34512"/>
    <w:rsid w:val="00C44C17"/>
    <w:rsid w:val="00C52A0C"/>
    <w:rsid w:val="00C536F9"/>
    <w:rsid w:val="00C5477D"/>
    <w:rsid w:val="00C6518B"/>
    <w:rsid w:val="00C71425"/>
    <w:rsid w:val="00C80914"/>
    <w:rsid w:val="00C8624A"/>
    <w:rsid w:val="00C948AD"/>
    <w:rsid w:val="00C956D7"/>
    <w:rsid w:val="00CA3208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AE0"/>
    <w:rsid w:val="00D26F03"/>
    <w:rsid w:val="00D301AB"/>
    <w:rsid w:val="00D33BCE"/>
    <w:rsid w:val="00D406BF"/>
    <w:rsid w:val="00D474BB"/>
    <w:rsid w:val="00D478AC"/>
    <w:rsid w:val="00D56E4C"/>
    <w:rsid w:val="00D6166F"/>
    <w:rsid w:val="00D635E2"/>
    <w:rsid w:val="00D7477A"/>
    <w:rsid w:val="00D76228"/>
    <w:rsid w:val="00D80EDE"/>
    <w:rsid w:val="00DA4CB1"/>
    <w:rsid w:val="00DB0D7E"/>
    <w:rsid w:val="00DB18A9"/>
    <w:rsid w:val="00DB293B"/>
    <w:rsid w:val="00DB2C65"/>
    <w:rsid w:val="00DB32EF"/>
    <w:rsid w:val="00DB38E6"/>
    <w:rsid w:val="00DB3C5E"/>
    <w:rsid w:val="00DB4992"/>
    <w:rsid w:val="00DB4BE8"/>
    <w:rsid w:val="00DC0401"/>
    <w:rsid w:val="00DC73C2"/>
    <w:rsid w:val="00DE2D2E"/>
    <w:rsid w:val="00DE3697"/>
    <w:rsid w:val="00DE7BF8"/>
    <w:rsid w:val="00DF6951"/>
    <w:rsid w:val="00E1247C"/>
    <w:rsid w:val="00E17F2C"/>
    <w:rsid w:val="00E23212"/>
    <w:rsid w:val="00E51992"/>
    <w:rsid w:val="00E57235"/>
    <w:rsid w:val="00E57A72"/>
    <w:rsid w:val="00E6094B"/>
    <w:rsid w:val="00E642A5"/>
    <w:rsid w:val="00E7158F"/>
    <w:rsid w:val="00E877E9"/>
    <w:rsid w:val="00E90C7C"/>
    <w:rsid w:val="00E9540E"/>
    <w:rsid w:val="00EA339E"/>
    <w:rsid w:val="00EB19A5"/>
    <w:rsid w:val="00EB316D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67F83"/>
    <w:rsid w:val="00F71058"/>
    <w:rsid w:val="00F71F37"/>
    <w:rsid w:val="00F812A6"/>
    <w:rsid w:val="00F83DDD"/>
    <w:rsid w:val="00F91E8B"/>
    <w:rsid w:val="00FA20A8"/>
    <w:rsid w:val="00FA6041"/>
    <w:rsid w:val="00FB44A0"/>
    <w:rsid w:val="00FB6AF0"/>
    <w:rsid w:val="00FC39B2"/>
    <w:rsid w:val="00FC6BCB"/>
    <w:rsid w:val="00FE097D"/>
    <w:rsid w:val="00FE7BCF"/>
    <w:rsid w:val="00FF6823"/>
    <w:rsid w:val="01AC0BEF"/>
    <w:rsid w:val="05436739"/>
    <w:rsid w:val="0E617FCA"/>
    <w:rsid w:val="4841002D"/>
    <w:rsid w:val="58863840"/>
    <w:rsid w:val="78895FAA"/>
    <w:rsid w:val="7A1B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eastAsia="Calibri" w:cs="Times New Roman"/>
      <w:kern w:val="0"/>
      <w:sz w:val="24"/>
      <w:szCs w:val="24"/>
      <w:lang w:eastAsia="en-US" w:bidi="ar-SA"/>
      <w14:ligatures w14:val="none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header"/>
    <w:basedOn w:val="1"/>
    <w:link w:val="9"/>
    <w:unhideWhenUsed/>
    <w:qFormat/>
    <w:uiPriority w:val="99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kern w:val="2"/>
      <w:sz w:val="22"/>
      <w:szCs w:val="22"/>
      <w:lang w:val="es-MX"/>
      <w14:ligatures w14:val="standardContextual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/>
      <w:lang w:val="en-US"/>
    </w:rPr>
  </w:style>
  <w:style w:type="paragraph" w:styleId="8">
    <w:name w:val="footer"/>
    <w:basedOn w:val="1"/>
    <w:link w:val="10"/>
    <w:unhideWhenUsed/>
    <w:qFormat/>
    <w:uiPriority w:val="99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9">
    <w:name w:val="Encabezado Car"/>
    <w:basedOn w:val="3"/>
    <w:link w:val="6"/>
    <w:qFormat/>
    <w:uiPriority w:val="99"/>
  </w:style>
  <w:style w:type="character" w:customStyle="1" w:styleId="10">
    <w:name w:val="Pie de página Car"/>
    <w:basedOn w:val="3"/>
    <w:link w:val="8"/>
    <w:qFormat/>
    <w:uiPriority w:val="99"/>
  </w:style>
  <w:style w:type="paragraph" w:styleId="11">
    <w:name w:val="No Spacing"/>
    <w:qFormat/>
    <w:uiPriority w:val="1"/>
    <w:pPr>
      <w:spacing w:after="0" w:line="240" w:lineRule="auto"/>
    </w:pPr>
    <w:rPr>
      <w:rFonts w:ascii="Cambria" w:hAnsi="Cambria" w:eastAsia="Calibri" w:cs="Times New Roman"/>
      <w:kern w:val="0"/>
      <w:sz w:val="22"/>
      <w:szCs w:val="22"/>
      <w:lang w:val="es-MX" w:eastAsia="en-US" w:bidi="ar-SA"/>
      <w14:ligatures w14:val="none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il"/>
    <w:basedOn w:val="3"/>
    <w:qFormat/>
    <w:uiPriority w:val="0"/>
  </w:style>
  <w:style w:type="character" w:customStyle="1" w:styleId="14">
    <w:name w:val="Título 1 Car"/>
    <w:basedOn w:val="3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387</Words>
  <Characters>2209</Characters>
  <Lines>18</Lines>
  <Paragraphs>5</Paragraphs>
  <TotalTime>23</TotalTime>
  <ScaleCrop>false</ScaleCrop>
  <LinksUpToDate>false</LinksUpToDate>
  <CharactersWithSpaces>2591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2026-01-19T22:05:00Z</dcterms:created>
  <dc:creator>Heyder Manrique</dc:creator>
  <cp:lastModifiedBy>Propietario</cp:lastModifiedBy>
  <dcterms:modified xsi:type="dcterms:W3CDTF">2026-01-23T03:12:55Z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858D0CDAFF844D9AADC6874A1379C945_13</vt:lpwstr>
  </property>
</Properties>
</file>